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2D236056" w:rsidR="00032FBD" w:rsidRPr="00CB73F9" w:rsidRDefault="00032FBD" w:rsidP="00291AB2">
            <w:pPr>
              <w:pStyle w:val="Virsraksts2"/>
              <w:outlineLvl w:val="1"/>
              <w:rPr>
                <w:sz w:val="22"/>
                <w:szCs w:val="22"/>
                <w:lang w:val="lv-LV"/>
              </w:rPr>
            </w:pPr>
            <w:r w:rsidRPr="00CB73F9">
              <w:rPr>
                <w:b/>
                <w:bCs/>
                <w:color w:val="4472C4" w:themeColor="accent1"/>
                <w:sz w:val="22"/>
                <w:szCs w:val="22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2E29B93D" w14:textId="50252A03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  <w:r w:rsidRPr="00CB73F9">
              <w:rPr>
                <w:rFonts w:cstheme="minorHAnsi"/>
                <w:sz w:val="22"/>
                <w:szCs w:val="22"/>
                <w:lang w:val="lv-LV"/>
              </w:rPr>
              <w:t>1. pielikums</w:t>
            </w: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646"/>
        <w:gridCol w:w="534"/>
        <w:gridCol w:w="4359"/>
        <w:gridCol w:w="2806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64FEC586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  <w:r w:rsidR="00FB43C7">
              <w:rPr>
                <w:color w:val="7F7F7F" w:themeColor="text1" w:themeTint="80"/>
                <w:lang w:val="lv-LV"/>
              </w:rPr>
              <w:t>28.12</w:t>
            </w:r>
            <w:bookmarkStart w:id="0" w:name="_GoBack"/>
            <w:bookmarkEnd w:id="0"/>
            <w:r w:rsidR="00F34F4A">
              <w:rPr>
                <w:color w:val="7F7F7F" w:themeColor="text1" w:themeTint="80"/>
                <w:lang w:val="lv-LV"/>
              </w:rPr>
              <w:t>.2023.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34004C20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  <w:r w:rsidR="00F34F4A">
              <w:rPr>
                <w:color w:val="7F7F7F" w:themeColor="text1" w:themeTint="80"/>
                <w:lang w:val="lv-LV"/>
              </w:rPr>
              <w:t xml:space="preserve"> Jānis Erno, Galvenais speciālists izglītības tehnoloģijās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66CBB28C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F34F4A">
              <w:rPr>
                <w:color w:val="7F7F7F" w:themeColor="text1" w:themeTint="80"/>
                <w:lang w:val="lv-LV"/>
              </w:rPr>
              <w:t xml:space="preserve"> Garozas pamatskola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56F566FE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F34F4A" w:rsidRPr="00F34F4A">
              <w:rPr>
                <w:sz w:val="18"/>
                <w:szCs w:val="18"/>
                <w:lang w:val="lv-LV"/>
              </w:rPr>
              <w:t xml:space="preserve"> https://www.garozaspamatskola.lv/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F34F4A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34F4A" w:rsidRPr="004D7434" w14:paraId="0E97A2A2" w14:textId="77777777" w:rsidTr="00F34F4A">
        <w:tc>
          <w:tcPr>
            <w:tcW w:w="2101" w:type="dxa"/>
          </w:tcPr>
          <w:p w14:paraId="3FC4372D" w14:textId="110D333D" w:rsidR="00F34F4A" w:rsidRPr="00CB73F9" w:rsidRDefault="00F34F4A" w:rsidP="00F34F4A">
            <w:pPr>
              <w:rPr>
                <w:sz w:val="18"/>
                <w:szCs w:val="18"/>
                <w:lang w:val="lv-LV"/>
              </w:rPr>
            </w:pPr>
            <w:r w:rsidRPr="00F34F4A">
              <w:rPr>
                <w:sz w:val="18"/>
                <w:szCs w:val="18"/>
                <w:lang w:val="lv-LV"/>
              </w:rPr>
              <w:t>https://www.garozaspamatskola.lv/</w:t>
            </w:r>
          </w:p>
        </w:tc>
        <w:tc>
          <w:tcPr>
            <w:tcW w:w="1117" w:type="dxa"/>
          </w:tcPr>
          <w:p w14:paraId="65859A14" w14:textId="16ED3304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7A5F8D3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6088CF4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6FEF4D7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672ED6" w14:textId="766E4D50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317C83E9" w14:textId="2F61BA5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0D96F52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168A0C5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141E5B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0DF7BA86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E7D78FE" w14:textId="77952A25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34F4A" w:rsidRPr="004D7434" w14:paraId="247368E7" w14:textId="77777777" w:rsidTr="00F34F4A">
        <w:tc>
          <w:tcPr>
            <w:tcW w:w="2101" w:type="dxa"/>
          </w:tcPr>
          <w:p w14:paraId="6A46EC14" w14:textId="1D3940F8" w:rsidR="00F34F4A" w:rsidRPr="00CB73F9" w:rsidRDefault="00F34F4A" w:rsidP="00F34F4A">
            <w:pPr>
              <w:rPr>
                <w:sz w:val="18"/>
                <w:szCs w:val="18"/>
                <w:lang w:val="lv-LV"/>
              </w:rPr>
            </w:pPr>
            <w:r w:rsidRPr="00F34F4A">
              <w:rPr>
                <w:sz w:val="18"/>
                <w:szCs w:val="18"/>
                <w:lang w:val="lv-LV"/>
              </w:rPr>
              <w:t>https://www.garozaspamatskola.lv/pirmsskola/</w:t>
            </w:r>
          </w:p>
        </w:tc>
        <w:tc>
          <w:tcPr>
            <w:tcW w:w="1117" w:type="dxa"/>
          </w:tcPr>
          <w:p w14:paraId="3DDBA331" w14:textId="0BAF842D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352565C1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1CC8ADD1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7DA78CEA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095101D" w14:textId="5451F854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4197F569" w14:textId="25A0C78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10AAB265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274A92A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5A89962E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569723C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47F12030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34F4A" w:rsidRPr="004D7434" w14:paraId="10FB6C36" w14:textId="77777777" w:rsidTr="00F34F4A">
        <w:tc>
          <w:tcPr>
            <w:tcW w:w="2101" w:type="dxa"/>
          </w:tcPr>
          <w:p w14:paraId="7A8C2395" w14:textId="229EBD04" w:rsidR="00F34F4A" w:rsidRPr="00CB73F9" w:rsidRDefault="00F34F4A" w:rsidP="00F34F4A">
            <w:pPr>
              <w:rPr>
                <w:sz w:val="18"/>
                <w:szCs w:val="18"/>
                <w:lang w:val="lv-LV"/>
              </w:rPr>
            </w:pPr>
            <w:r w:rsidRPr="00F34F4A">
              <w:rPr>
                <w:sz w:val="18"/>
                <w:szCs w:val="18"/>
                <w:lang w:val="lv-LV"/>
              </w:rPr>
              <w:t>https://www.garozaspamatskola.lv/sakumlapa/stundu-laiki/</w:t>
            </w:r>
          </w:p>
        </w:tc>
        <w:tc>
          <w:tcPr>
            <w:tcW w:w="1117" w:type="dxa"/>
          </w:tcPr>
          <w:p w14:paraId="6D3DF7C6" w14:textId="676E5BD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6BD70E1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59C0DCE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1FD5E7A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69118F5" w14:textId="67B096F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077710F3" w14:textId="24147E69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7F8A973E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72E8473C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6B5351AD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55E725A4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2D5FAD2E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34F4A" w:rsidRPr="004D7434" w14:paraId="0601AC9A" w14:textId="77777777" w:rsidTr="00F34F4A">
        <w:tc>
          <w:tcPr>
            <w:tcW w:w="2101" w:type="dxa"/>
          </w:tcPr>
          <w:p w14:paraId="18730E10" w14:textId="32FA5E33" w:rsidR="00F34F4A" w:rsidRPr="00CB73F9" w:rsidRDefault="00F34F4A" w:rsidP="00F34F4A">
            <w:pPr>
              <w:rPr>
                <w:sz w:val="18"/>
                <w:szCs w:val="18"/>
                <w:lang w:val="lv-LV"/>
              </w:rPr>
            </w:pPr>
            <w:r w:rsidRPr="00F34F4A">
              <w:rPr>
                <w:sz w:val="18"/>
                <w:szCs w:val="18"/>
                <w:lang w:val="lv-LV"/>
              </w:rPr>
              <w:t>https://www.garozaspamatskola.lv/sakumlapa/edinasana/</w:t>
            </w:r>
          </w:p>
        </w:tc>
        <w:tc>
          <w:tcPr>
            <w:tcW w:w="1117" w:type="dxa"/>
          </w:tcPr>
          <w:p w14:paraId="10EF495E" w14:textId="0FC6D28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5CA06AC9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56E769AD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6C254BE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0857486" w14:textId="7C9C638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0AD40808" w14:textId="4142443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02D91B77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5401C8B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6715A6C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51AAE652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5E804A8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34F4A" w:rsidRPr="004D7434" w14:paraId="205D1867" w14:textId="77777777" w:rsidTr="00F34F4A">
        <w:tc>
          <w:tcPr>
            <w:tcW w:w="2101" w:type="dxa"/>
          </w:tcPr>
          <w:p w14:paraId="09473C62" w14:textId="0E202CE7" w:rsidR="00F34F4A" w:rsidRPr="00CB73F9" w:rsidRDefault="00F34F4A" w:rsidP="00F34F4A">
            <w:pPr>
              <w:rPr>
                <w:sz w:val="18"/>
                <w:szCs w:val="18"/>
                <w:lang w:val="lv-LV"/>
              </w:rPr>
            </w:pPr>
            <w:r w:rsidRPr="00F34F4A">
              <w:rPr>
                <w:sz w:val="18"/>
                <w:szCs w:val="18"/>
                <w:lang w:val="lv-LV"/>
              </w:rPr>
              <w:t>https://www.garozaspamatskola.lv/sakumlapa/skolas-autobuss/</w:t>
            </w:r>
          </w:p>
        </w:tc>
        <w:tc>
          <w:tcPr>
            <w:tcW w:w="1117" w:type="dxa"/>
          </w:tcPr>
          <w:p w14:paraId="0CE42411" w14:textId="59874315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112D956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06CDF0E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6DDEEE3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3B41EC8" w14:textId="16A27401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 nav ALT teksta funkcijas</w:t>
            </w:r>
          </w:p>
        </w:tc>
        <w:tc>
          <w:tcPr>
            <w:tcW w:w="1118" w:type="dxa"/>
          </w:tcPr>
          <w:p w14:paraId="600DCF46" w14:textId="26406D38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5DFF541C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637D5743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75A6D5BF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6F17D6" w14:textId="6CA84F3B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2F23161" w14:textId="563A217A" w:rsidR="00F34F4A" w:rsidRPr="00CB73F9" w:rsidRDefault="00F34F4A" w:rsidP="00F34F4A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1" w:name="_Hlk58338469"/>
      <w:r w:rsidRPr="00CB73F9">
        <w:rPr>
          <w:rFonts w:cstheme="minorHAnsi"/>
          <w:lang w:val="lv-LV"/>
        </w:rPr>
        <w:lastRenderedPageBreak/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1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45B0F852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 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0727BEDC" w14:textId="0A435D95" w:rsidR="00CB73F9" w:rsidRPr="00CB73F9" w:rsidRDefault="00CB73F9" w:rsidP="00CB73F9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p w14:paraId="1AD1BF56" w14:textId="77777777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p w14:paraId="75AD4998" w14:textId="77777777" w:rsidR="00291AB2" w:rsidRPr="00CB73F9" w:rsidRDefault="00291AB2" w:rsidP="00032FBD">
      <w:pPr>
        <w:jc w:val="center"/>
        <w:rPr>
          <w:sz w:val="36"/>
          <w:szCs w:val="36"/>
          <w:lang w:val="lv-LV"/>
        </w:rPr>
      </w:pPr>
    </w:p>
    <w:sectPr w:rsidR="00291AB2" w:rsidRPr="00CB73F9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47267" w14:textId="77777777" w:rsidR="00DE558F" w:rsidRDefault="00DE558F" w:rsidP="001D0122">
      <w:pPr>
        <w:spacing w:after="0" w:line="240" w:lineRule="auto"/>
      </w:pPr>
      <w:r>
        <w:separator/>
      </w:r>
    </w:p>
  </w:endnote>
  <w:endnote w:type="continuationSeparator" w:id="0">
    <w:p w14:paraId="5A6CF687" w14:textId="77777777" w:rsidR="00DE558F" w:rsidRDefault="00DE558F" w:rsidP="001D0122">
      <w:pPr>
        <w:spacing w:after="0" w:line="240" w:lineRule="auto"/>
      </w:pPr>
      <w:r>
        <w:continuationSeparator/>
      </w:r>
    </w:p>
  </w:endnote>
  <w:endnote w:type="continuationNotice" w:id="1">
    <w:p w14:paraId="5E0D8EF7" w14:textId="77777777" w:rsidR="00DE558F" w:rsidRDefault="00DE55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5596" w14:textId="77777777" w:rsidR="00DE558F" w:rsidRDefault="00DE558F" w:rsidP="001D0122">
      <w:pPr>
        <w:spacing w:after="0" w:line="240" w:lineRule="auto"/>
      </w:pPr>
      <w:r>
        <w:separator/>
      </w:r>
    </w:p>
  </w:footnote>
  <w:footnote w:type="continuationSeparator" w:id="0">
    <w:p w14:paraId="1B7C7B95" w14:textId="77777777" w:rsidR="00DE558F" w:rsidRDefault="00DE558F" w:rsidP="001D0122">
      <w:pPr>
        <w:spacing w:after="0" w:line="240" w:lineRule="auto"/>
      </w:pPr>
      <w:r>
        <w:continuationSeparator/>
      </w:r>
    </w:p>
  </w:footnote>
  <w:footnote w:type="continuationNotice" w:id="1">
    <w:p w14:paraId="6A538B67" w14:textId="77777777" w:rsidR="00DE558F" w:rsidRDefault="00DE55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5E6D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2DDE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558F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4F4A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3C7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AE223-6E27-4583-9FE8-D5D5290D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Skolotajs</cp:lastModifiedBy>
  <cp:revision>2</cp:revision>
  <dcterms:created xsi:type="dcterms:W3CDTF">2023-12-29T12:58:00Z</dcterms:created>
  <dcterms:modified xsi:type="dcterms:W3CDTF">2023-12-29T12:58:00Z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